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7874zr5ycwa" w:id="0"/>
      <w:bookmarkEnd w:id="0"/>
      <w:r w:rsidDel="00000000" w:rsidR="00000000" w:rsidRPr="00000000">
        <w:rPr>
          <w:rtl w:val="0"/>
        </w:rPr>
        <w:t xml:space="preserve">Leeme</w:t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p1x0rnjev0o2" w:id="1"/>
      <w:bookmarkEnd w:id="1"/>
      <w:r w:rsidDel="00000000" w:rsidR="00000000" w:rsidRPr="00000000">
        <w:rPr>
          <w:rtl w:val="0"/>
        </w:rPr>
        <w:t xml:space="preserve">Introducción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El objetivo de este documento es que cuando una persona llegue a esta carpeta, pueda comprender para qué sirve cada subcarpeta y las reglas de uso para el trabajo en equipo. El estudiante líder del proyecto debe complementar este archivo para que se adapte a todos el sistema de carpetas y normas que surjan en el trabajo en equipo. </w:t>
      </w:r>
    </w:p>
    <w:p w:rsidR="00000000" w:rsidDel="00000000" w:rsidP="00000000" w:rsidRDefault="00000000" w:rsidRPr="00000000" w14:paraId="00000004">
      <w:pPr>
        <w:pStyle w:val="Heading1"/>
        <w:rPr/>
      </w:pPr>
      <w:bookmarkStart w:colFirst="0" w:colLast="0" w:name="_4yg4hmjriudc" w:id="2"/>
      <w:bookmarkEnd w:id="2"/>
      <w:r w:rsidDel="00000000" w:rsidR="00000000" w:rsidRPr="00000000">
        <w:rPr>
          <w:rtl w:val="0"/>
        </w:rPr>
        <w:t xml:space="preserve">Descripción de las carpetas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rPr/>
      </w:pPr>
      <w:bookmarkStart w:colFirst="0" w:colLast="0" w:name="_a2hobfi2kxf5" w:id="3"/>
      <w:bookmarkEnd w:id="3"/>
      <w:r w:rsidDel="00000000" w:rsidR="00000000" w:rsidRPr="00000000">
        <w:rPr>
          <w:rtl w:val="0"/>
        </w:rPr>
        <w:t xml:space="preserve">Reglas para el uso de carpetas y documentación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